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96A90" w:rsidRPr="005C6BD2" w:rsidRDefault="00C96A90" w:rsidP="00C96A90">
      <w:pPr>
        <w:rPr>
          <w:rFonts w:asciiTheme="majorHAnsi" w:hAnsiTheme="majorHAnsi"/>
          <w:b/>
          <w:sz w:val="20"/>
          <w:lang w:val="nl-NL"/>
        </w:rPr>
      </w:pPr>
      <w:r w:rsidRPr="005C6BD2">
        <w:rPr>
          <w:rFonts w:asciiTheme="majorHAnsi" w:hAnsiTheme="majorHAnsi"/>
          <w:b/>
          <w:sz w:val="20"/>
          <w:lang w:val="nl-NL"/>
        </w:rPr>
        <w:t xml:space="preserve">Stichting Mijn wijk, jouw wijk </w:t>
      </w:r>
    </w:p>
    <w:p w:rsidR="00C96A90" w:rsidRPr="005C6BD2" w:rsidRDefault="00C96A90" w:rsidP="00C96A90">
      <w:pPr>
        <w:rPr>
          <w:rFonts w:asciiTheme="majorHAnsi" w:hAnsiTheme="majorHAnsi"/>
          <w:b/>
          <w:sz w:val="20"/>
          <w:lang w:val="nl-NL"/>
        </w:rPr>
      </w:pPr>
      <w:r w:rsidRPr="005C6BD2">
        <w:rPr>
          <w:rFonts w:asciiTheme="majorHAnsi" w:hAnsiTheme="majorHAnsi"/>
          <w:b/>
          <w:sz w:val="20"/>
          <w:lang w:val="nl-NL"/>
        </w:rPr>
        <w:t xml:space="preserve">in samenwerking met Zomerschool De Samenwerkplaats </w:t>
      </w:r>
      <w:proofErr w:type="spellStart"/>
      <w:r w:rsidRPr="005C6BD2">
        <w:rPr>
          <w:rFonts w:asciiTheme="majorHAnsi" w:hAnsiTheme="majorHAnsi"/>
          <w:b/>
          <w:sz w:val="20"/>
          <w:lang w:val="nl-NL"/>
        </w:rPr>
        <w:t>Cartesius</w:t>
      </w:r>
      <w:proofErr w:type="spellEnd"/>
      <w:r w:rsidRPr="005C6BD2">
        <w:rPr>
          <w:rFonts w:asciiTheme="majorHAnsi" w:hAnsiTheme="majorHAnsi"/>
          <w:b/>
          <w:sz w:val="20"/>
          <w:lang w:val="nl-NL"/>
        </w:rPr>
        <w:t xml:space="preserve"> Museum Utrecht, september 2017</w:t>
      </w:r>
    </w:p>
    <w:p w:rsidR="00C96A90" w:rsidRPr="005C6BD2" w:rsidRDefault="00C96A90" w:rsidP="00C96A90">
      <w:pPr>
        <w:rPr>
          <w:rFonts w:asciiTheme="majorHAnsi" w:hAnsiTheme="majorHAnsi"/>
          <w:b/>
          <w:sz w:val="20"/>
          <w:lang w:val="nl-NL"/>
        </w:rPr>
      </w:pPr>
    </w:p>
    <w:p w:rsidR="00C96A90" w:rsidRPr="005C6BD2" w:rsidRDefault="00C96A90" w:rsidP="00C96A90">
      <w:pPr>
        <w:rPr>
          <w:rFonts w:asciiTheme="majorHAnsi" w:hAnsiTheme="majorHAnsi"/>
          <w:b/>
          <w:lang w:val="nl-NL"/>
        </w:rPr>
      </w:pPr>
      <w:r w:rsidRPr="005C6BD2">
        <w:rPr>
          <w:rFonts w:asciiTheme="majorHAnsi" w:hAnsiTheme="majorHAnsi"/>
          <w:b/>
          <w:lang w:val="nl-NL"/>
        </w:rPr>
        <w:t>Vluchtelingenwerk en Samenwerking</w:t>
      </w:r>
    </w:p>
    <w:p w:rsidR="00C96A90" w:rsidRPr="005C6BD2" w:rsidRDefault="00C96A90" w:rsidP="00C96A90">
      <w:pPr>
        <w:rPr>
          <w:rFonts w:asciiTheme="majorHAnsi" w:hAnsiTheme="majorHAnsi"/>
          <w:b/>
          <w:i/>
          <w:lang w:val="nl-NL"/>
        </w:rPr>
      </w:pPr>
      <w:r w:rsidRPr="005C6BD2">
        <w:rPr>
          <w:rFonts w:asciiTheme="majorHAnsi" w:hAnsiTheme="majorHAnsi"/>
          <w:b/>
          <w:i/>
          <w:lang w:val="nl-NL"/>
        </w:rPr>
        <w:t xml:space="preserve">Een Manifest </w:t>
      </w:r>
    </w:p>
    <w:p w:rsidR="00C96A90" w:rsidRPr="005C6BD2" w:rsidRDefault="00C96A90" w:rsidP="00C96A90">
      <w:pPr>
        <w:rPr>
          <w:rFonts w:asciiTheme="majorHAnsi" w:hAnsiTheme="majorHAnsi"/>
          <w:b/>
          <w:sz w:val="20"/>
          <w:lang w:val="nl-NL"/>
        </w:rPr>
      </w:pPr>
    </w:p>
    <w:p w:rsidR="00C96A90" w:rsidRPr="005C6BD2" w:rsidRDefault="00C96A90" w:rsidP="00C96A90">
      <w:pPr>
        <w:rPr>
          <w:rFonts w:asciiTheme="majorHAnsi" w:hAnsiTheme="majorHAnsi"/>
          <w:sz w:val="20"/>
          <w:lang w:val="nl-NL"/>
        </w:rPr>
      </w:pPr>
      <w:r w:rsidRPr="005C6BD2">
        <w:rPr>
          <w:rFonts w:asciiTheme="majorHAnsi" w:hAnsiTheme="majorHAnsi"/>
          <w:b/>
          <w:sz w:val="20"/>
          <w:lang w:val="nl-NL"/>
        </w:rPr>
        <w:t>Elkaar ontmoeten</w:t>
      </w:r>
      <w:r w:rsidRPr="005C6BD2">
        <w:rPr>
          <w:rFonts w:asciiTheme="majorHAnsi" w:hAnsiTheme="majorHAnsi"/>
          <w:sz w:val="20"/>
          <w:lang w:val="nl-NL"/>
        </w:rPr>
        <w:t>. Elkaar leren kennen. Met elkaar samenwerken.</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Een dorp, een wijk, een stad verwelkomt vluchtelingen die op zoek zijn naar bescherming, veiligheid, vrijheid. Er zijn ook tegengeluiden. Angst voor nieuwkomers, voor het verlies aan aandacht voor de eigen problemen, voor verdringing.</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sz w:val="20"/>
          <w:lang w:val="nl-NL"/>
        </w:rPr>
      </w:pPr>
      <w:r w:rsidRPr="005C6BD2">
        <w:rPr>
          <w:rFonts w:asciiTheme="majorHAnsi" w:hAnsiTheme="majorHAnsi"/>
          <w:b/>
          <w:sz w:val="20"/>
          <w:lang w:val="nl-NL"/>
        </w:rPr>
        <w:t>Wanneer we elkaar</w:t>
      </w:r>
      <w:r w:rsidRPr="005C6BD2">
        <w:rPr>
          <w:rFonts w:asciiTheme="majorHAnsi" w:hAnsiTheme="majorHAnsi"/>
          <w:sz w:val="20"/>
          <w:lang w:val="nl-NL"/>
        </w:rPr>
        <w:t xml:space="preserve"> als oude en nieuwe buren kunnen zien, treedt veranderingen op. Gaan vrijwilligers en hun organisaties, gesteund door het lokale bestuur, op zoek naar gemeenschappelijke ervaringen met de kunst van het ontmoeten. Dan wordt er door de oude buren geluisterd naar de nieuwe, indringende verhalen en worden vragen gesteld over de samenleving waarin de nieuwe buren terecht gekomen zijn. Eerst in grootschalige opvangcentra en na vele maanden als statushouder in de eigen woning. Wie deze status ontbeert</w:t>
      </w:r>
      <w:r>
        <w:rPr>
          <w:rFonts w:asciiTheme="majorHAnsi" w:hAnsiTheme="majorHAnsi"/>
          <w:sz w:val="20"/>
          <w:lang w:val="nl-NL"/>
        </w:rPr>
        <w:t>,</w:t>
      </w:r>
      <w:r w:rsidRPr="005C6BD2">
        <w:rPr>
          <w:rFonts w:asciiTheme="majorHAnsi" w:hAnsiTheme="majorHAnsi"/>
          <w:sz w:val="20"/>
          <w:lang w:val="nl-NL"/>
        </w:rPr>
        <w:t xml:space="preserve"> verkeert in toenemende onzekerheid en wacht in spanning af op de beslissing: blijven of vertrekken.</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sz w:val="20"/>
          <w:lang w:val="nl-NL"/>
        </w:rPr>
      </w:pPr>
      <w:r w:rsidRPr="005C6BD2">
        <w:rPr>
          <w:rFonts w:asciiTheme="majorHAnsi" w:hAnsiTheme="majorHAnsi"/>
          <w:b/>
          <w:sz w:val="20"/>
          <w:lang w:val="nl-NL"/>
        </w:rPr>
        <w:t xml:space="preserve">Tussen oude en </w:t>
      </w:r>
      <w:r w:rsidRPr="005C6BD2">
        <w:rPr>
          <w:rFonts w:asciiTheme="majorHAnsi" w:hAnsiTheme="majorHAnsi"/>
          <w:sz w:val="20"/>
          <w:lang w:val="nl-NL"/>
        </w:rPr>
        <w:t>nieuwe buren ontstaan allerlei soorten contacten en samenwerkingsverbanden. Vrijwilligers geven taallessen, helpen bij het bezoeken van evenementen en verhuizen de statushouders naar de eigen woning. Het begrip nieuwe buren krijgt daarbij een brede betekenis want de verhuizing vindt ook plaats over de eigen wijkgrenzen heen. Soms ook naar andere gemeenten</w:t>
      </w:r>
      <w:r>
        <w:rPr>
          <w:rFonts w:asciiTheme="majorHAnsi" w:hAnsiTheme="majorHAnsi"/>
          <w:sz w:val="20"/>
          <w:lang w:val="nl-NL"/>
        </w:rPr>
        <w:t>.</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b/>
          <w:sz w:val="20"/>
          <w:lang w:val="nl-NL"/>
        </w:rPr>
      </w:pPr>
      <w:r w:rsidRPr="005C6BD2">
        <w:rPr>
          <w:rFonts w:asciiTheme="majorHAnsi" w:hAnsiTheme="majorHAnsi"/>
          <w:b/>
          <w:sz w:val="20"/>
          <w:lang w:val="nl-NL"/>
        </w:rPr>
        <w:t xml:space="preserve">Wat betekent: samenwerken? </w:t>
      </w:r>
      <w:r w:rsidRPr="005C6BD2">
        <w:rPr>
          <w:rFonts w:asciiTheme="majorHAnsi" w:hAnsiTheme="majorHAnsi"/>
          <w:sz w:val="20"/>
          <w:lang w:val="nl-NL"/>
        </w:rPr>
        <w:t>Bij de opvang van vluchtelingen is de gemeente aangewezen op de inzet van tientallen vrijwilligers. Er ontstaan samenwerkingsverbanden vanuit bestaande organisaties als kerken en moskeeën, buurtverenigingen en sportclubs. Ook vormen zich spontaan nieuwe samenwerkinitiatieven.  (Welkom in Utrecht voor de stad, en bijvoorbeeld de wijkgroep (en latere stichting) Mijn wijk, jouw wijk in de Utrechtse wijk Oog in Al/Utrecht West).</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Op deze wijze doen de betrokkenen vele ervaringen op over de manier hoe gezamenlijk gewerkt kan worden aan de leefkwaliteit van </w:t>
      </w:r>
      <w:r>
        <w:rPr>
          <w:rFonts w:asciiTheme="majorHAnsi" w:hAnsiTheme="majorHAnsi"/>
          <w:sz w:val="20"/>
          <w:lang w:val="nl-NL"/>
        </w:rPr>
        <w:t>stad en</w:t>
      </w:r>
      <w:r w:rsidRPr="005C6BD2">
        <w:rPr>
          <w:rFonts w:asciiTheme="majorHAnsi" w:hAnsiTheme="majorHAnsi"/>
          <w:sz w:val="20"/>
          <w:lang w:val="nl-NL"/>
        </w:rPr>
        <w:t xml:space="preserve"> wijk.</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sz w:val="20"/>
          <w:lang w:val="nl-NL"/>
        </w:rPr>
      </w:pPr>
      <w:r w:rsidRPr="005C6BD2">
        <w:rPr>
          <w:rFonts w:asciiTheme="majorHAnsi" w:hAnsiTheme="majorHAnsi"/>
          <w:b/>
          <w:sz w:val="20"/>
          <w:lang w:val="nl-NL"/>
        </w:rPr>
        <w:t xml:space="preserve">Ervaringen delen met </w:t>
      </w:r>
      <w:r w:rsidRPr="005C6BD2">
        <w:rPr>
          <w:rFonts w:asciiTheme="majorHAnsi" w:hAnsiTheme="majorHAnsi"/>
          <w:sz w:val="20"/>
          <w:lang w:val="nl-NL"/>
        </w:rPr>
        <w:t xml:space="preserve">elkaar en de samenwerking versterken. Dat was het uitgangspunt van de rondetafel die de Utrechtse zomerschool De Samenwerkplaats van het </w:t>
      </w:r>
      <w:proofErr w:type="spellStart"/>
      <w:r w:rsidRPr="005C6BD2">
        <w:rPr>
          <w:rFonts w:asciiTheme="majorHAnsi" w:hAnsiTheme="majorHAnsi"/>
          <w:sz w:val="20"/>
          <w:lang w:val="nl-NL"/>
        </w:rPr>
        <w:t>Cartesius</w:t>
      </w:r>
      <w:proofErr w:type="spellEnd"/>
      <w:r w:rsidRPr="005C6BD2">
        <w:rPr>
          <w:rFonts w:asciiTheme="majorHAnsi" w:hAnsiTheme="majorHAnsi"/>
          <w:sz w:val="20"/>
          <w:lang w:val="nl-NL"/>
        </w:rPr>
        <w:t xml:space="preserve"> Museum samen met de Stichting Mijn wijk, jouw wijk op 21 juni 2017 in het gastvrije </w:t>
      </w:r>
      <w:proofErr w:type="spellStart"/>
      <w:r w:rsidRPr="005C6BD2">
        <w:rPr>
          <w:rFonts w:asciiTheme="majorHAnsi" w:hAnsiTheme="majorHAnsi"/>
          <w:sz w:val="20"/>
          <w:lang w:val="nl-NL"/>
        </w:rPr>
        <w:t>Kantien</w:t>
      </w:r>
      <w:proofErr w:type="spellEnd"/>
      <w:r w:rsidRPr="005C6BD2">
        <w:rPr>
          <w:rFonts w:asciiTheme="majorHAnsi" w:hAnsiTheme="majorHAnsi"/>
          <w:sz w:val="20"/>
          <w:lang w:val="nl-NL"/>
        </w:rPr>
        <w:t xml:space="preserve"> van het </w:t>
      </w:r>
      <w:proofErr w:type="spellStart"/>
      <w:r w:rsidRPr="005C6BD2">
        <w:rPr>
          <w:rFonts w:asciiTheme="majorHAnsi" w:hAnsiTheme="majorHAnsi"/>
          <w:sz w:val="20"/>
          <w:lang w:val="nl-NL"/>
        </w:rPr>
        <w:t>Sociusgebouw</w:t>
      </w:r>
      <w:proofErr w:type="spellEnd"/>
      <w:r w:rsidRPr="005C6BD2">
        <w:rPr>
          <w:rFonts w:asciiTheme="majorHAnsi" w:hAnsiTheme="majorHAnsi"/>
          <w:sz w:val="20"/>
          <w:lang w:val="nl-NL"/>
        </w:rPr>
        <w:t xml:space="preserve"> organiseerde. Ruim twintig deelnemers namen aan de tafel deel, inclusief </w:t>
      </w:r>
      <w:r>
        <w:rPr>
          <w:rFonts w:asciiTheme="majorHAnsi" w:hAnsiTheme="majorHAnsi"/>
          <w:sz w:val="20"/>
          <w:lang w:val="nl-NL"/>
        </w:rPr>
        <w:t>nieuwe buren</w:t>
      </w:r>
      <w:r w:rsidRPr="005C6BD2">
        <w:rPr>
          <w:rFonts w:asciiTheme="majorHAnsi" w:hAnsiTheme="majorHAnsi"/>
          <w:sz w:val="20"/>
          <w:lang w:val="nl-NL"/>
        </w:rPr>
        <w:t xml:space="preserve">, mogelijk gemaakt door het Initiatievenfonds van de gemeente Utrecht. Deze deelnemers hebben vooraf een voorbereidingsbijeenkomst bijgewoond waarin de opzet en doelstelling van de tafel besproken is. Ook zijn suggesties voor de tafel opgesteld. </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sz w:val="20"/>
          <w:lang w:val="nl-NL"/>
        </w:rPr>
      </w:pPr>
      <w:r w:rsidRPr="005C6BD2">
        <w:rPr>
          <w:rFonts w:asciiTheme="majorHAnsi" w:hAnsiTheme="majorHAnsi"/>
          <w:b/>
          <w:sz w:val="20"/>
          <w:lang w:val="nl-NL"/>
        </w:rPr>
        <w:t xml:space="preserve">Aanbevelingen ter versterking </w:t>
      </w:r>
      <w:r w:rsidRPr="005C6BD2">
        <w:rPr>
          <w:rFonts w:asciiTheme="majorHAnsi" w:hAnsiTheme="majorHAnsi"/>
          <w:sz w:val="20"/>
          <w:lang w:val="nl-NL"/>
        </w:rPr>
        <w:t>van de samenwerking zijn nu op basis van de rondetafel opgesteld. Ze zijn gericht op vrijwilligers en organisaties die zich actief inzetten voor samenwerking op het gebied van vluchtelingenwerk.</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De aanbevelingen luiden:</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1. </w:t>
      </w:r>
      <w:r w:rsidRPr="005C6BD2">
        <w:rPr>
          <w:rFonts w:asciiTheme="majorHAnsi" w:hAnsiTheme="majorHAnsi"/>
          <w:b/>
          <w:sz w:val="20"/>
          <w:lang w:val="nl-NL"/>
        </w:rPr>
        <w:t>Taal is prioriteit nr. 1</w:t>
      </w:r>
      <w:r w:rsidRPr="005C6BD2">
        <w:rPr>
          <w:rFonts w:asciiTheme="majorHAnsi" w:hAnsiTheme="majorHAnsi"/>
          <w:sz w:val="20"/>
          <w:lang w:val="nl-NL"/>
        </w:rPr>
        <w:t xml:space="preserve">. Heb met elkaar oog voor nieuwkomers die dreigen af te haken omdat ze de Nederlandse taal moeilijk kunnen leren. Gebruik ook bijvoorbeeld </w:t>
      </w:r>
      <w:r>
        <w:rPr>
          <w:rFonts w:asciiTheme="majorHAnsi" w:hAnsiTheme="majorHAnsi"/>
          <w:sz w:val="20"/>
          <w:lang w:val="nl-NL"/>
        </w:rPr>
        <w:t xml:space="preserve">muzikale, </w:t>
      </w:r>
      <w:r w:rsidRPr="005C6BD2">
        <w:rPr>
          <w:rFonts w:asciiTheme="majorHAnsi" w:hAnsiTheme="majorHAnsi"/>
          <w:sz w:val="20"/>
          <w:lang w:val="nl-NL"/>
        </w:rPr>
        <w:t>beeldende en theatrale middelen om te communiceren.</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2. </w:t>
      </w:r>
      <w:r w:rsidRPr="005C6BD2">
        <w:rPr>
          <w:rFonts w:asciiTheme="majorHAnsi" w:hAnsiTheme="majorHAnsi"/>
          <w:b/>
          <w:sz w:val="20"/>
          <w:lang w:val="nl-NL"/>
        </w:rPr>
        <w:t>Besteed gezamenlijk aandacht aan groepen in de samenleving, oude en nieuwe buren, die niet actief zijn</w:t>
      </w:r>
      <w:r w:rsidRPr="005C6BD2">
        <w:rPr>
          <w:rFonts w:asciiTheme="majorHAnsi" w:hAnsiTheme="majorHAnsi"/>
          <w:sz w:val="20"/>
          <w:lang w:val="nl-NL"/>
        </w:rPr>
        <w:t>. Geef ze een taak in de organisatie, die ze samen met oude buren kunnen oppakken.</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3. </w:t>
      </w:r>
      <w:r w:rsidRPr="005C6BD2">
        <w:rPr>
          <w:rFonts w:asciiTheme="majorHAnsi" w:hAnsiTheme="majorHAnsi"/>
          <w:b/>
          <w:sz w:val="20"/>
          <w:lang w:val="nl-NL"/>
        </w:rPr>
        <w:t>Koppel nieuwe acties aan bestaande activiteiten</w:t>
      </w:r>
      <w:r w:rsidRPr="005C6BD2">
        <w:rPr>
          <w:rFonts w:asciiTheme="majorHAnsi" w:hAnsiTheme="majorHAnsi"/>
          <w:sz w:val="20"/>
          <w:lang w:val="nl-NL"/>
        </w:rPr>
        <w:t>. Voorkom versnippering en langs elkaar heen werken. Maak afspraken hierover.  Organiseer niet ‘voor nieuwe buren’ maar ‘met nieuwe buren’.</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4. </w:t>
      </w:r>
      <w:r w:rsidRPr="005C6BD2">
        <w:rPr>
          <w:rFonts w:asciiTheme="majorHAnsi" w:hAnsiTheme="majorHAnsi"/>
          <w:b/>
          <w:sz w:val="20"/>
          <w:lang w:val="nl-NL"/>
        </w:rPr>
        <w:t>Werk samen op het gebied van (vervolg)opleidingen</w:t>
      </w:r>
      <w:r w:rsidRPr="005C6BD2">
        <w:rPr>
          <w:rFonts w:asciiTheme="majorHAnsi" w:hAnsiTheme="majorHAnsi"/>
          <w:sz w:val="20"/>
          <w:lang w:val="nl-NL"/>
        </w:rPr>
        <w:t>. Geef prioriteit aan informatie en verwijzing. Kernpunten zijn: toelatingseisen, inhoud programma, werkvormen, begeleiding en arbeidsperspectieven.</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5. </w:t>
      </w:r>
      <w:r w:rsidRPr="005C6BD2">
        <w:rPr>
          <w:rFonts w:asciiTheme="majorHAnsi" w:hAnsiTheme="majorHAnsi"/>
          <w:b/>
          <w:sz w:val="20"/>
          <w:lang w:val="nl-NL"/>
        </w:rPr>
        <w:t>Weet welke activiteiten richting betaald werk er zijn.</w:t>
      </w:r>
      <w:r w:rsidRPr="005C6BD2">
        <w:rPr>
          <w:rFonts w:asciiTheme="majorHAnsi" w:hAnsiTheme="majorHAnsi"/>
          <w:sz w:val="20"/>
          <w:lang w:val="nl-NL"/>
        </w:rPr>
        <w:t xml:space="preserve"> Vorm met elkaar een </w:t>
      </w:r>
      <w:proofErr w:type="spellStart"/>
      <w:r w:rsidRPr="005C6BD2">
        <w:rPr>
          <w:rFonts w:asciiTheme="majorHAnsi" w:hAnsiTheme="majorHAnsi"/>
          <w:sz w:val="20"/>
          <w:lang w:val="nl-NL"/>
        </w:rPr>
        <w:t>buddy-systeem</w:t>
      </w:r>
      <w:proofErr w:type="spellEnd"/>
      <w:r w:rsidRPr="005C6BD2">
        <w:rPr>
          <w:rFonts w:asciiTheme="majorHAnsi" w:hAnsiTheme="majorHAnsi"/>
          <w:sz w:val="20"/>
          <w:lang w:val="nl-NL"/>
        </w:rPr>
        <w:t xml:space="preserve"> waarbij nieuwe buren gestimuleerd worden kennis te verwerven van arbeidsplaatsen en werkvelden</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6. </w:t>
      </w:r>
      <w:r w:rsidRPr="005C6BD2">
        <w:rPr>
          <w:rFonts w:asciiTheme="majorHAnsi" w:hAnsiTheme="majorHAnsi"/>
          <w:b/>
          <w:sz w:val="20"/>
          <w:lang w:val="nl-NL"/>
        </w:rPr>
        <w:t>Creëer kleinschalige ontmoetingsplekken tussen privé en (vrijwilligers)werk en school/opleiding</w:t>
      </w:r>
      <w:r w:rsidRPr="005C6BD2">
        <w:rPr>
          <w:rFonts w:asciiTheme="majorHAnsi" w:hAnsiTheme="majorHAnsi"/>
          <w:sz w:val="20"/>
          <w:lang w:val="nl-NL"/>
        </w:rPr>
        <w:t>. Deze zogenaamde ‘</w:t>
      </w:r>
      <w:proofErr w:type="spellStart"/>
      <w:r w:rsidRPr="005C6BD2">
        <w:rPr>
          <w:rFonts w:asciiTheme="majorHAnsi" w:hAnsiTheme="majorHAnsi"/>
          <w:sz w:val="20"/>
          <w:lang w:val="nl-NL"/>
        </w:rPr>
        <w:t>Third</w:t>
      </w:r>
      <w:proofErr w:type="spellEnd"/>
      <w:r w:rsidRPr="005C6BD2">
        <w:rPr>
          <w:rFonts w:asciiTheme="majorHAnsi" w:hAnsiTheme="majorHAnsi"/>
          <w:sz w:val="20"/>
          <w:lang w:val="nl-NL"/>
        </w:rPr>
        <w:t xml:space="preserve"> </w:t>
      </w:r>
      <w:proofErr w:type="spellStart"/>
      <w:r w:rsidRPr="005C6BD2">
        <w:rPr>
          <w:rFonts w:asciiTheme="majorHAnsi" w:hAnsiTheme="majorHAnsi"/>
          <w:sz w:val="20"/>
          <w:lang w:val="nl-NL"/>
        </w:rPr>
        <w:t>Places</w:t>
      </w:r>
      <w:proofErr w:type="spellEnd"/>
      <w:r w:rsidRPr="005C6BD2">
        <w:rPr>
          <w:rFonts w:asciiTheme="majorHAnsi" w:hAnsiTheme="majorHAnsi"/>
          <w:sz w:val="20"/>
          <w:lang w:val="nl-NL"/>
        </w:rPr>
        <w:t xml:space="preserve">’ zijn laagdrempelige ontmoetingsplaatsen met bijvoorbeeld eten en muziek maken. </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7. </w:t>
      </w:r>
      <w:r w:rsidRPr="005C6BD2">
        <w:rPr>
          <w:rFonts w:asciiTheme="majorHAnsi" w:hAnsiTheme="majorHAnsi"/>
          <w:b/>
          <w:sz w:val="20"/>
          <w:lang w:val="nl-NL"/>
        </w:rPr>
        <w:t xml:space="preserve">Weet van elkaar wat je doet </w:t>
      </w:r>
      <w:r w:rsidRPr="005C6BD2">
        <w:rPr>
          <w:rFonts w:asciiTheme="majorHAnsi" w:hAnsiTheme="majorHAnsi"/>
          <w:sz w:val="20"/>
          <w:lang w:val="nl-NL"/>
        </w:rPr>
        <w:t xml:space="preserve">door bijvoorbeeld een gezamenlijk communicatieplatform te creëren waar iedereen activiteiten en vragen op kwijt kan. </w:t>
      </w:r>
    </w:p>
    <w:p w:rsidR="00C96A90" w:rsidRPr="005C6BD2" w:rsidRDefault="00C96A90" w:rsidP="00C96A90">
      <w:pPr>
        <w:rPr>
          <w:rFonts w:asciiTheme="majorHAnsi" w:hAnsiTheme="majorHAnsi"/>
          <w:b/>
          <w:sz w:val="20"/>
          <w:lang w:val="nl-NL"/>
        </w:rPr>
      </w:pPr>
      <w:r w:rsidRPr="005C6BD2">
        <w:rPr>
          <w:rFonts w:asciiTheme="majorHAnsi" w:hAnsiTheme="majorHAnsi"/>
          <w:sz w:val="20"/>
          <w:lang w:val="nl-NL"/>
        </w:rPr>
        <w:t xml:space="preserve">Voor de stad Utrecht geldt: </w:t>
      </w:r>
      <w:proofErr w:type="spellStart"/>
      <w:r w:rsidRPr="005C6BD2">
        <w:rPr>
          <w:rFonts w:asciiTheme="majorHAnsi" w:hAnsiTheme="majorHAnsi" w:cs="Helvetica"/>
          <w:sz w:val="20"/>
          <w:lang w:val="nl-NL"/>
        </w:rPr>
        <w:t>welkominutrecht.nu</w:t>
      </w:r>
      <w:proofErr w:type="spellEnd"/>
      <w:r w:rsidRPr="005C6BD2">
        <w:rPr>
          <w:rFonts w:asciiTheme="majorHAnsi" w:hAnsiTheme="majorHAnsi" w:cs="Helvetica"/>
          <w:sz w:val="20"/>
          <w:lang w:val="nl-NL"/>
        </w:rPr>
        <w:t>/agenda.</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De </w:t>
      </w:r>
      <w:r>
        <w:rPr>
          <w:rFonts w:asciiTheme="majorHAnsi" w:hAnsiTheme="majorHAnsi"/>
          <w:sz w:val="20"/>
          <w:lang w:val="nl-NL"/>
        </w:rPr>
        <w:t>nieuwe buren</w:t>
      </w:r>
      <w:r w:rsidRPr="005C6BD2">
        <w:rPr>
          <w:rFonts w:asciiTheme="majorHAnsi" w:hAnsiTheme="majorHAnsi"/>
          <w:sz w:val="20"/>
          <w:lang w:val="nl-NL"/>
        </w:rPr>
        <w:t xml:space="preserve"> die hebben deelgenomen aan de tafel en deels betrokken zijn geweest bij de voorbereiding waardeerden het initiatief van de rondetafel en voelden zich serieus genomen. Op basis van eerdere ervaringen deden zij de suggestie om niet teveel eenmalige acties te ondernemen maar gezamenlijk te werken aan follow-ups. Speciaal noemden zij de noodzaak opgenomen te worden in de samenleving door middel van (betaald) werk als zijnde een belangrijk kenmerk voor integratie.</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De initiatiefnemers van de tafel, </w:t>
      </w:r>
      <w:proofErr w:type="spellStart"/>
      <w:r w:rsidRPr="005C6BD2">
        <w:rPr>
          <w:rFonts w:asciiTheme="majorHAnsi" w:hAnsiTheme="majorHAnsi"/>
          <w:sz w:val="20"/>
          <w:lang w:val="nl-NL"/>
        </w:rPr>
        <w:t>Rami</w:t>
      </w:r>
      <w:proofErr w:type="spellEnd"/>
      <w:r w:rsidRPr="005C6BD2">
        <w:rPr>
          <w:rFonts w:asciiTheme="majorHAnsi" w:hAnsiTheme="majorHAnsi"/>
          <w:sz w:val="20"/>
          <w:lang w:val="nl-NL"/>
        </w:rPr>
        <w:t xml:space="preserve"> </w:t>
      </w:r>
      <w:proofErr w:type="spellStart"/>
      <w:r w:rsidRPr="005C6BD2">
        <w:rPr>
          <w:rFonts w:asciiTheme="majorHAnsi" w:hAnsiTheme="majorHAnsi"/>
          <w:sz w:val="20"/>
          <w:lang w:val="nl-NL"/>
        </w:rPr>
        <w:t>Ramou</w:t>
      </w:r>
      <w:proofErr w:type="spellEnd"/>
      <w:r w:rsidRPr="005C6BD2">
        <w:rPr>
          <w:rFonts w:asciiTheme="majorHAnsi" w:hAnsiTheme="majorHAnsi"/>
          <w:sz w:val="20"/>
          <w:lang w:val="nl-NL"/>
        </w:rPr>
        <w:t xml:space="preserve"> en Giep Hagoort, hebben in overleg met de moderator van de tafel Hellen Clemens, voorzitter van de stichting Mijn Wijk, jouw wijk, een eerste versie van de tekst van dit manifest voorgelegd aan de gespreksgenoten en hun reacties zoveel mogelijk verwerkt.</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Zij roepen op dit manifest te verspreiden in de eigen omgeving. Ook de media hebben een exemplaar ontvangen.</w:t>
      </w:r>
    </w:p>
    <w:p w:rsidR="00C96A90" w:rsidRPr="005C6BD2" w:rsidRDefault="00C96A90" w:rsidP="00C96A90">
      <w:pPr>
        <w:rPr>
          <w:rFonts w:asciiTheme="majorHAnsi" w:hAnsiTheme="majorHAnsi"/>
          <w:i/>
          <w:sz w:val="20"/>
          <w:lang w:val="nl-NL"/>
        </w:rPr>
      </w:pPr>
      <w:r w:rsidRPr="005C6BD2">
        <w:rPr>
          <w:rFonts w:asciiTheme="majorHAnsi" w:hAnsiTheme="majorHAnsi"/>
          <w:i/>
          <w:sz w:val="20"/>
          <w:lang w:val="nl-NL"/>
        </w:rPr>
        <w:t xml:space="preserve">Met dank aan het Initiatievenfonds Gemeente Utrecht, curatoren </w:t>
      </w:r>
      <w:proofErr w:type="spellStart"/>
      <w:r w:rsidRPr="005C6BD2">
        <w:rPr>
          <w:rFonts w:asciiTheme="majorHAnsi" w:hAnsiTheme="majorHAnsi"/>
          <w:i/>
          <w:sz w:val="20"/>
          <w:lang w:val="nl-NL"/>
        </w:rPr>
        <w:t>Cartesius</w:t>
      </w:r>
      <w:proofErr w:type="spellEnd"/>
      <w:r w:rsidRPr="005C6BD2">
        <w:rPr>
          <w:rFonts w:asciiTheme="majorHAnsi" w:hAnsiTheme="majorHAnsi"/>
          <w:i/>
          <w:sz w:val="20"/>
          <w:lang w:val="nl-NL"/>
        </w:rPr>
        <w:t xml:space="preserve"> Museum, bestuur Stichting Mijn wijk, jouw wijk en bedrijfsleiding restaurant </w:t>
      </w:r>
      <w:proofErr w:type="spellStart"/>
      <w:r w:rsidRPr="005C6BD2">
        <w:rPr>
          <w:rFonts w:asciiTheme="majorHAnsi" w:hAnsiTheme="majorHAnsi"/>
          <w:i/>
          <w:sz w:val="20"/>
          <w:lang w:val="nl-NL"/>
        </w:rPr>
        <w:t>Kantien</w:t>
      </w:r>
      <w:proofErr w:type="spellEnd"/>
      <w:r w:rsidRPr="005C6BD2">
        <w:rPr>
          <w:rFonts w:asciiTheme="majorHAnsi" w:hAnsiTheme="majorHAnsi"/>
          <w:i/>
          <w:sz w:val="20"/>
          <w:lang w:val="nl-NL"/>
        </w:rPr>
        <w:t xml:space="preserve"> en </w:t>
      </w:r>
      <w:proofErr w:type="spellStart"/>
      <w:r w:rsidRPr="005C6BD2">
        <w:rPr>
          <w:rFonts w:asciiTheme="majorHAnsi" w:hAnsiTheme="majorHAnsi"/>
          <w:i/>
          <w:sz w:val="20"/>
          <w:lang w:val="nl-NL"/>
        </w:rPr>
        <w:t>Socius</w:t>
      </w:r>
      <w:proofErr w:type="spellEnd"/>
      <w:r w:rsidRPr="005C6BD2">
        <w:rPr>
          <w:rFonts w:asciiTheme="majorHAnsi" w:hAnsiTheme="majorHAnsi"/>
          <w:i/>
          <w:sz w:val="20"/>
          <w:lang w:val="nl-NL"/>
        </w:rPr>
        <w:t>.</w:t>
      </w:r>
    </w:p>
    <w:p w:rsidR="00C96A90" w:rsidRPr="005C6BD2" w:rsidRDefault="00C96A90" w:rsidP="00C96A90">
      <w:pPr>
        <w:rPr>
          <w:rFonts w:asciiTheme="majorHAnsi" w:hAnsiTheme="majorHAnsi"/>
          <w:sz w:val="20"/>
          <w:lang w:val="nl-NL"/>
        </w:rPr>
      </w:pPr>
    </w:p>
    <w:p w:rsidR="00C96A90" w:rsidRPr="005C6BD2" w:rsidRDefault="00C96A90" w:rsidP="00C96A90">
      <w:pPr>
        <w:rPr>
          <w:rFonts w:asciiTheme="majorHAnsi" w:hAnsiTheme="majorHAnsi"/>
          <w:sz w:val="20"/>
          <w:lang w:val="nl-NL"/>
        </w:rPr>
      </w:pPr>
      <w:proofErr w:type="spellStart"/>
      <w:r w:rsidRPr="005C6BD2">
        <w:rPr>
          <w:rFonts w:asciiTheme="majorHAnsi" w:hAnsiTheme="majorHAnsi"/>
          <w:sz w:val="20"/>
          <w:lang w:val="nl-NL"/>
        </w:rPr>
        <w:t>Rami</w:t>
      </w:r>
      <w:proofErr w:type="spellEnd"/>
      <w:r w:rsidRPr="005C6BD2">
        <w:rPr>
          <w:rFonts w:asciiTheme="majorHAnsi" w:hAnsiTheme="majorHAnsi"/>
          <w:sz w:val="20"/>
          <w:lang w:val="nl-NL"/>
        </w:rPr>
        <w:t xml:space="preserve"> </w:t>
      </w:r>
      <w:proofErr w:type="spellStart"/>
      <w:r w:rsidRPr="005C6BD2">
        <w:rPr>
          <w:rFonts w:asciiTheme="majorHAnsi" w:hAnsiTheme="majorHAnsi"/>
          <w:sz w:val="20"/>
          <w:lang w:val="nl-NL"/>
        </w:rPr>
        <w:t>Ramou</w:t>
      </w:r>
      <w:proofErr w:type="spellEnd"/>
      <w:r w:rsidRPr="005C6BD2">
        <w:rPr>
          <w:rFonts w:asciiTheme="majorHAnsi" w:hAnsiTheme="majorHAnsi"/>
          <w:sz w:val="20"/>
          <w:lang w:val="nl-NL"/>
        </w:rPr>
        <w:t xml:space="preserve"> </w:t>
      </w:r>
      <w:proofErr w:type="spellStart"/>
      <w:r w:rsidRPr="005C6BD2">
        <w:rPr>
          <w:rFonts w:asciiTheme="majorHAnsi" w:hAnsiTheme="majorHAnsi"/>
          <w:sz w:val="20"/>
          <w:lang w:val="nl-NL"/>
        </w:rPr>
        <w:t>rami.a.ramou</w:t>
      </w:r>
      <w:proofErr w:type="spellEnd"/>
      <w:r w:rsidRPr="005C6BD2">
        <w:rPr>
          <w:rFonts w:asciiTheme="majorHAnsi" w:hAnsiTheme="majorHAnsi"/>
          <w:sz w:val="20"/>
          <w:lang w:val="nl-NL"/>
        </w:rPr>
        <w:t>@gmail.com</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Giep Hagoort </w:t>
      </w:r>
      <w:proofErr w:type="spellStart"/>
      <w:r w:rsidRPr="005C6BD2">
        <w:rPr>
          <w:rFonts w:asciiTheme="majorHAnsi" w:hAnsiTheme="majorHAnsi"/>
          <w:sz w:val="20"/>
          <w:lang w:val="nl-NL"/>
        </w:rPr>
        <w:t>giephagoort</w:t>
      </w:r>
      <w:proofErr w:type="spellEnd"/>
      <w:r w:rsidRPr="005C6BD2">
        <w:rPr>
          <w:rFonts w:asciiTheme="majorHAnsi" w:hAnsiTheme="majorHAnsi"/>
          <w:sz w:val="20"/>
          <w:lang w:val="nl-NL"/>
        </w:rPr>
        <w:t>@asom.org</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 xml:space="preserve"> </w:t>
      </w:r>
    </w:p>
    <w:p w:rsidR="00C96A90" w:rsidRPr="005C6BD2" w:rsidRDefault="00C96A90" w:rsidP="00C96A90">
      <w:pPr>
        <w:rPr>
          <w:rFonts w:asciiTheme="majorHAnsi" w:hAnsiTheme="majorHAnsi"/>
          <w:sz w:val="20"/>
          <w:lang w:val="nl-NL"/>
        </w:rPr>
      </w:pPr>
      <w:r w:rsidRPr="005C6BD2">
        <w:rPr>
          <w:rFonts w:asciiTheme="majorHAnsi" w:hAnsiTheme="majorHAnsi"/>
          <w:sz w:val="20"/>
          <w:lang w:val="nl-NL"/>
        </w:rPr>
        <w:t>De deelnemers aan de rondetafel kwamen uit de volgende organisaties:</w:t>
      </w:r>
    </w:p>
    <w:p w:rsidR="00C96A90" w:rsidRPr="005C6BD2" w:rsidRDefault="00C96A90" w:rsidP="00C96A90">
      <w:pPr>
        <w:rPr>
          <w:rFonts w:asciiTheme="majorHAnsi" w:hAnsiTheme="majorHAnsi"/>
          <w:sz w:val="20"/>
          <w:lang w:val="nl-NL"/>
        </w:rPr>
      </w:pPr>
      <w:proofErr w:type="spellStart"/>
      <w:r w:rsidRPr="005C6BD2">
        <w:rPr>
          <w:rFonts w:asciiTheme="majorHAnsi" w:hAnsiTheme="majorHAnsi"/>
          <w:sz w:val="20"/>
          <w:lang w:val="nl-NL"/>
        </w:rPr>
        <w:t>Cartesius</w:t>
      </w:r>
      <w:proofErr w:type="spellEnd"/>
      <w:r w:rsidRPr="005C6BD2">
        <w:rPr>
          <w:rFonts w:asciiTheme="majorHAnsi" w:hAnsiTheme="majorHAnsi"/>
          <w:sz w:val="20"/>
          <w:lang w:val="nl-NL"/>
        </w:rPr>
        <w:t xml:space="preserve"> Museum, </w:t>
      </w:r>
      <w:proofErr w:type="spellStart"/>
      <w:r w:rsidRPr="005C6BD2">
        <w:rPr>
          <w:rFonts w:asciiTheme="majorHAnsi" w:hAnsiTheme="majorHAnsi"/>
          <w:sz w:val="20"/>
          <w:lang w:val="nl-NL"/>
        </w:rPr>
        <w:t>Dreams</w:t>
      </w:r>
      <w:proofErr w:type="spellEnd"/>
      <w:r w:rsidRPr="005C6BD2">
        <w:rPr>
          <w:rFonts w:asciiTheme="majorHAnsi" w:hAnsiTheme="majorHAnsi"/>
          <w:sz w:val="20"/>
          <w:lang w:val="nl-NL"/>
        </w:rPr>
        <w:t xml:space="preserve"> of </w:t>
      </w:r>
      <w:proofErr w:type="spellStart"/>
      <w:r w:rsidRPr="005C6BD2">
        <w:rPr>
          <w:rFonts w:asciiTheme="majorHAnsi" w:hAnsiTheme="majorHAnsi"/>
          <w:sz w:val="20"/>
          <w:lang w:val="nl-NL"/>
        </w:rPr>
        <w:t>Syria</w:t>
      </w:r>
      <w:proofErr w:type="spellEnd"/>
      <w:r w:rsidRPr="005C6BD2">
        <w:rPr>
          <w:rFonts w:asciiTheme="majorHAnsi" w:hAnsiTheme="majorHAnsi"/>
          <w:sz w:val="20"/>
          <w:lang w:val="nl-NL"/>
        </w:rPr>
        <w:t xml:space="preserve">, </w:t>
      </w:r>
      <w:proofErr w:type="spellStart"/>
      <w:r w:rsidRPr="005C6BD2">
        <w:rPr>
          <w:rFonts w:asciiTheme="majorHAnsi" w:hAnsiTheme="majorHAnsi"/>
          <w:sz w:val="20"/>
          <w:lang w:val="nl-NL"/>
        </w:rPr>
        <w:t>Einstein</w:t>
      </w:r>
      <w:proofErr w:type="spellEnd"/>
      <w:r w:rsidRPr="005C6BD2">
        <w:rPr>
          <w:rFonts w:asciiTheme="majorHAnsi" w:hAnsiTheme="majorHAnsi"/>
          <w:sz w:val="20"/>
          <w:lang w:val="nl-NL"/>
        </w:rPr>
        <w:t xml:space="preserve"> Project, HU Schakelklassen, KF Hein Fonds, Ladyfit, Mijn wijk, jouw wijk, New Dutch </w:t>
      </w:r>
      <w:proofErr w:type="spellStart"/>
      <w:r w:rsidRPr="005C6BD2">
        <w:rPr>
          <w:rFonts w:asciiTheme="majorHAnsi" w:hAnsiTheme="majorHAnsi"/>
          <w:sz w:val="20"/>
          <w:lang w:val="nl-NL"/>
        </w:rPr>
        <w:t>Connections</w:t>
      </w:r>
      <w:proofErr w:type="spellEnd"/>
      <w:r w:rsidRPr="005C6BD2">
        <w:rPr>
          <w:rFonts w:asciiTheme="majorHAnsi" w:hAnsiTheme="majorHAnsi"/>
          <w:sz w:val="20"/>
          <w:lang w:val="nl-NL"/>
        </w:rPr>
        <w:t xml:space="preserve">, New </w:t>
      </w:r>
      <w:proofErr w:type="spellStart"/>
      <w:r w:rsidRPr="005C6BD2">
        <w:rPr>
          <w:rFonts w:asciiTheme="majorHAnsi" w:hAnsiTheme="majorHAnsi"/>
          <w:sz w:val="20"/>
          <w:lang w:val="nl-NL"/>
        </w:rPr>
        <w:t>Neighbours</w:t>
      </w:r>
      <w:proofErr w:type="spellEnd"/>
      <w:r w:rsidRPr="005C6BD2">
        <w:rPr>
          <w:rFonts w:asciiTheme="majorHAnsi" w:hAnsiTheme="majorHAnsi"/>
          <w:sz w:val="20"/>
          <w:lang w:val="nl-NL"/>
        </w:rPr>
        <w:t xml:space="preserve">, Vluchtelingenwerk Midden-Nederland, Welkom in Utrecht en Wijkbureau West. </w:t>
      </w:r>
    </w:p>
    <w:p w:rsidR="00C96A90" w:rsidRPr="005C72AD" w:rsidRDefault="00C96A90" w:rsidP="00C96A90">
      <w:pPr>
        <w:rPr>
          <w:rFonts w:asciiTheme="majorHAnsi" w:hAnsiTheme="majorHAnsi"/>
        </w:rPr>
      </w:pPr>
    </w:p>
    <w:p w:rsidR="00D43AD8" w:rsidRDefault="00C96A90"/>
    <w:sectPr w:rsidR="00D43AD8" w:rsidSect="00F00DE7">
      <w:pgSz w:w="11900" w:h="16840"/>
      <w:pgMar w:top="1417" w:right="1417" w:bottom="426"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96A90"/>
    <w:rsid w:val="00C96A90"/>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96A90"/>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835</Words>
  <Characters>4760</Characters>
  <Application>Microsoft Word 12.1.0</Application>
  <DocSecurity>0</DocSecurity>
  <Lines>39</Lines>
  <Paragraphs>9</Paragraphs>
  <ScaleCrop>false</ScaleCrop>
  <Company>asom</Company>
  <LinksUpToDate>false</LinksUpToDate>
  <CharactersWithSpaces>5845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giep hagoort</dc:creator>
  <cp:keywords/>
  <cp:lastModifiedBy>giep hagoort</cp:lastModifiedBy>
  <cp:revision>1</cp:revision>
  <dcterms:created xsi:type="dcterms:W3CDTF">2017-09-28T17:16:00Z</dcterms:created>
  <dcterms:modified xsi:type="dcterms:W3CDTF">2017-09-28T17:23:00Z</dcterms:modified>
</cp:coreProperties>
</file>